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F7" w:rsidRDefault="00051BF7" w:rsidP="00051BF7">
      <w:pPr>
        <w:pStyle w:val="NormaleWeb"/>
      </w:pPr>
      <w:r>
        <w:t>Marco Pompeo is the Italy General Counsel of Arrow Global, a leading European credit management services provider, focusing on loan purchases and specialist asset management, debt purchasing and management.</w:t>
      </w:r>
    </w:p>
    <w:p w:rsidR="00051BF7" w:rsidRDefault="00051BF7" w:rsidP="00051BF7">
      <w:pPr>
        <w:pStyle w:val="NormaleWeb"/>
      </w:pPr>
      <w:r>
        <w:t xml:space="preserve">He has acquired a significant expertise in the regulatory, M&amp;A, banking and finance sectors with focus on structured finance transaction, securitisations and factoring. He has previously been the General Counsel of Banca Sistema for 7 years and worked for thirteen years at Allen &amp; </w:t>
      </w:r>
      <w:proofErr w:type="spellStart"/>
      <w:r>
        <w:t>Overy</w:t>
      </w:r>
      <w:proofErr w:type="spellEnd"/>
      <w:r>
        <w:t xml:space="preserve"> (Rome and London).</w:t>
      </w:r>
    </w:p>
    <w:p w:rsidR="001F3E3B" w:rsidRDefault="00051BF7">
      <w:bookmarkStart w:id="0" w:name="_GoBack"/>
      <w:bookmarkEnd w:id="0"/>
    </w:p>
    <w:sectPr w:rsidR="001F3E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F7"/>
    <w:rsid w:val="00051BF7"/>
    <w:rsid w:val="000D4D19"/>
    <w:rsid w:val="0044600B"/>
    <w:rsid w:val="00606282"/>
    <w:rsid w:val="00634C72"/>
    <w:rsid w:val="007F4359"/>
    <w:rsid w:val="0080522C"/>
    <w:rsid w:val="00AA08A8"/>
    <w:rsid w:val="00B62CA4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DC5BC-142F-4AF6-87A0-0F357E0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1B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Rossi</dc:creator>
  <cp:keywords/>
  <dc:description/>
  <cp:lastModifiedBy>Elisa Rossi</cp:lastModifiedBy>
  <cp:revision>1</cp:revision>
  <dcterms:created xsi:type="dcterms:W3CDTF">2018-09-28T15:56:00Z</dcterms:created>
  <dcterms:modified xsi:type="dcterms:W3CDTF">2018-09-28T15:56:00Z</dcterms:modified>
</cp:coreProperties>
</file>